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37"/>
      </w:tblGrid>
      <w:tr w:rsidR="00E70E2D" w:rsidRPr="00E70E2D" w14:paraId="39EE8CD5" w14:textId="77777777" w:rsidTr="00D6356E">
        <w:trPr>
          <w:trHeight w:val="699"/>
        </w:trPr>
        <w:tc>
          <w:tcPr>
            <w:tcW w:w="3652" w:type="dxa"/>
          </w:tcPr>
          <w:p w14:paraId="3755B415" w14:textId="2E9067EF" w:rsidR="00E70E2D" w:rsidRPr="00E70E2D" w:rsidRDefault="00392BD6" w:rsidP="00E70E2D">
            <w:pPr>
              <w:jc w:val="center"/>
              <w:rPr>
                <w:rFonts w:eastAsia="Calibri"/>
                <w:b/>
                <w:sz w:val="26"/>
                <w:szCs w:val="26"/>
              </w:rPr>
            </w:pPr>
            <w:r w:rsidRPr="00392BD6">
              <w:t> </w:t>
            </w:r>
            <w:r w:rsidR="00E70E2D" w:rsidRPr="00E70E2D">
              <w:rPr>
                <w:rFonts w:eastAsia="Calibri"/>
                <w:b/>
                <w:sz w:val="26"/>
                <w:szCs w:val="26"/>
              </w:rPr>
              <w:t>ỦY BAN NHÂN DÂN</w:t>
            </w:r>
          </w:p>
          <w:p w14:paraId="6DEA6963" w14:textId="77777777" w:rsidR="00E70E2D" w:rsidRPr="00E70E2D" w:rsidRDefault="00E70E2D" w:rsidP="00E70E2D">
            <w:pPr>
              <w:jc w:val="center"/>
              <w:rPr>
                <w:rFonts w:eastAsia="Calibri"/>
              </w:rPr>
            </w:pPr>
            <w:r w:rsidRPr="00E70E2D">
              <w:rPr>
                <w:rFonts w:eastAsia="Calibri"/>
                <w:noProof/>
                <w:sz w:val="26"/>
                <w:szCs w:val="26"/>
              </w:rPr>
              <mc:AlternateContent>
                <mc:Choice Requires="wps">
                  <w:drawing>
                    <wp:anchor distT="0" distB="0" distL="114300" distR="114300" simplePos="0" relativeHeight="251659264" behindDoc="0" locked="0" layoutInCell="1" allowOverlap="1" wp14:anchorId="6ED83D13" wp14:editId="2912F606">
                      <wp:simplePos x="0" y="0"/>
                      <wp:positionH relativeFrom="column">
                        <wp:posOffset>790575</wp:posOffset>
                      </wp:positionH>
                      <wp:positionV relativeFrom="paragraph">
                        <wp:posOffset>214630</wp:posOffset>
                      </wp:positionV>
                      <wp:extent cx="520065" cy="0"/>
                      <wp:effectExtent l="0" t="0" r="13335" b="19050"/>
                      <wp:wrapNone/>
                      <wp:docPr id="8" name="Straight Connector 8"/>
                      <wp:cNvGraphicFramePr/>
                      <a:graphic xmlns:a="http://schemas.openxmlformats.org/drawingml/2006/main">
                        <a:graphicData uri="http://schemas.microsoft.com/office/word/2010/wordprocessingShape">
                          <wps:wsp>
                            <wps:cNvCnPr/>
                            <wps:spPr>
                              <a:xfrm>
                                <a:off x="0" y="0"/>
                                <a:ext cx="5200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5pt,16.9pt" to="103.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" strokecolor="windowText" strokeweight=".5pt">
                      <v:stroke joinstyle="miter"/>
                    </v:line>
                  </w:pict>
                </mc:Fallback>
              </mc:AlternateContent>
            </w:r>
            <w:r w:rsidRPr="00E70E2D">
              <w:rPr>
                <w:rFonts w:eastAsia="Calibri"/>
                <w:b/>
                <w:sz w:val="26"/>
                <w:szCs w:val="26"/>
              </w:rPr>
              <w:t>TỈNH ĐẮK LẮK</w:t>
            </w:r>
          </w:p>
        </w:tc>
        <w:tc>
          <w:tcPr>
            <w:tcW w:w="6237" w:type="dxa"/>
          </w:tcPr>
          <w:p w14:paraId="54D9DA0C" w14:textId="77777777" w:rsidR="00E70E2D" w:rsidRPr="00E70E2D" w:rsidRDefault="00E70E2D" w:rsidP="00E70E2D">
            <w:pPr>
              <w:jc w:val="center"/>
              <w:rPr>
                <w:rFonts w:eastAsia="Calibri"/>
                <w:b/>
                <w:sz w:val="26"/>
                <w:szCs w:val="26"/>
              </w:rPr>
            </w:pPr>
            <w:r w:rsidRPr="00E70E2D">
              <w:rPr>
                <w:rFonts w:eastAsia="Calibri"/>
                <w:b/>
                <w:sz w:val="26"/>
                <w:szCs w:val="26"/>
              </w:rPr>
              <w:t>CỘNG HÒA XÃ HỘI CHỦ NGHĨA VIỆT NAM</w:t>
            </w:r>
          </w:p>
          <w:p w14:paraId="448EEB88" w14:textId="77777777" w:rsidR="00E70E2D" w:rsidRPr="00E70E2D" w:rsidRDefault="00E70E2D" w:rsidP="00E70E2D">
            <w:pPr>
              <w:jc w:val="center"/>
              <w:rPr>
                <w:rFonts w:eastAsia="Calibri"/>
              </w:rPr>
            </w:pPr>
            <w:r w:rsidRPr="00E70E2D">
              <w:rPr>
                <w:rFonts w:eastAsia="Calibri"/>
                <w:i/>
                <w:noProof/>
              </w:rPr>
              <mc:AlternateContent>
                <mc:Choice Requires="wps">
                  <w:drawing>
                    <wp:anchor distT="0" distB="0" distL="114300" distR="114300" simplePos="0" relativeHeight="251660288" behindDoc="0" locked="0" layoutInCell="1" allowOverlap="1" wp14:anchorId="76A65C7C" wp14:editId="7F3A9B0E">
                      <wp:simplePos x="0" y="0"/>
                      <wp:positionH relativeFrom="column">
                        <wp:posOffset>827141</wp:posOffset>
                      </wp:positionH>
                      <wp:positionV relativeFrom="paragraph">
                        <wp:posOffset>214630</wp:posOffset>
                      </wp:positionV>
                      <wp:extent cx="2147665" cy="0"/>
                      <wp:effectExtent l="0" t="0" r="24130" b="19050"/>
                      <wp:wrapNone/>
                      <wp:docPr id="9" name="Straight Connector 9"/>
                      <wp:cNvGraphicFramePr/>
                      <a:graphic xmlns:a="http://schemas.openxmlformats.org/drawingml/2006/main">
                        <a:graphicData uri="http://schemas.microsoft.com/office/word/2010/wordprocessingShape">
                          <wps:wsp>
                            <wps:cNvCnPr/>
                            <wps:spPr>
                              <a:xfrm>
                                <a:off x="0" y="0"/>
                                <a:ext cx="21476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15pt,16.9pt" to="234.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" strokecolor="windowText" strokeweight=".5pt">
                      <v:stroke joinstyle="miter"/>
                    </v:line>
                  </w:pict>
                </mc:Fallback>
              </mc:AlternateContent>
            </w:r>
            <w:r w:rsidRPr="00E70E2D">
              <w:rPr>
                <w:rFonts w:eastAsia="Calibri"/>
                <w:b/>
              </w:rPr>
              <w:t>Độc lập - Tự do - Hạnh phúc</w:t>
            </w:r>
          </w:p>
        </w:tc>
      </w:tr>
      <w:tr w:rsidR="00E70E2D" w:rsidRPr="00E70E2D" w14:paraId="1918FE15" w14:textId="77777777" w:rsidTr="00D6356E">
        <w:trPr>
          <w:trHeight w:val="552"/>
        </w:trPr>
        <w:tc>
          <w:tcPr>
            <w:tcW w:w="3652" w:type="dxa"/>
          </w:tcPr>
          <w:p w14:paraId="56E39E59" w14:textId="77777777" w:rsidR="00E70E2D" w:rsidRDefault="00E70E2D" w:rsidP="00E70E2D">
            <w:pPr>
              <w:spacing w:before="120" w:after="60" w:line="259" w:lineRule="auto"/>
              <w:jc w:val="center"/>
              <w:rPr>
                <w:rFonts w:eastAsia="Calibri"/>
                <w:sz w:val="26"/>
                <w:szCs w:val="26"/>
              </w:rPr>
            </w:pPr>
            <w:r w:rsidRPr="00E70E2D">
              <w:rPr>
                <w:rFonts w:eastAsia="Calibri"/>
                <w:sz w:val="26"/>
                <w:szCs w:val="26"/>
              </w:rPr>
              <w:t xml:space="preserve">Số:        </w:t>
            </w:r>
            <w:r>
              <w:rPr>
                <w:rFonts w:eastAsia="Calibri"/>
                <w:sz w:val="26"/>
                <w:szCs w:val="26"/>
              </w:rPr>
              <w:t xml:space="preserve">  /2026</w:t>
            </w:r>
            <w:r w:rsidRPr="00E70E2D">
              <w:rPr>
                <w:rFonts w:eastAsia="Calibri"/>
                <w:sz w:val="26"/>
                <w:szCs w:val="26"/>
              </w:rPr>
              <w:t>/QĐ-UBND</w:t>
            </w:r>
          </w:p>
          <w:p w14:paraId="0F9DABB6" w14:textId="7E3EDA34" w:rsidR="00A50FC3" w:rsidRPr="00E70E2D" w:rsidRDefault="00A50FC3" w:rsidP="00E70E2D">
            <w:pPr>
              <w:spacing w:before="120" w:after="60" w:line="259" w:lineRule="auto"/>
              <w:jc w:val="center"/>
              <w:rPr>
                <w:rFonts w:eastAsia="Calibri"/>
                <w:b/>
                <w:sz w:val="26"/>
                <w:szCs w:val="26"/>
              </w:rPr>
            </w:pPr>
            <w:r>
              <w:rPr>
                <w:rFonts w:eastAsia="Calibri"/>
                <w:b/>
                <w:noProof/>
                <w:sz w:val="26"/>
                <w:szCs w:val="26"/>
              </w:rPr>
              <mc:AlternateContent>
                <mc:Choice Requires="wps">
                  <w:drawing>
                    <wp:anchor distT="0" distB="0" distL="114300" distR="114300" simplePos="0" relativeHeight="251661312" behindDoc="0" locked="0" layoutInCell="1" allowOverlap="1" wp14:anchorId="4C45F633" wp14:editId="62A0566D">
                      <wp:simplePos x="0" y="0"/>
                      <wp:positionH relativeFrom="column">
                        <wp:posOffset>666750</wp:posOffset>
                      </wp:positionH>
                      <wp:positionV relativeFrom="paragraph">
                        <wp:posOffset>36830</wp:posOffset>
                      </wp:positionV>
                      <wp:extent cx="952500" cy="323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5250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1A3AF39C" w14:textId="3769C814" w:rsidR="00A50FC3" w:rsidRPr="00A50FC3" w:rsidRDefault="00A50FC3" w:rsidP="00A50FC3">
                                  <w:pPr>
                                    <w:jc w:val="center"/>
                                    <w:rPr>
                                      <w:b/>
                                    </w:rPr>
                                  </w:pPr>
                                  <w:r w:rsidRPr="00A50FC3">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52.5pt;margin-top:2.9pt;width: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" fillcolor="white [3201]" strokecolor="black [3200]" strokeweight="1pt">
                      <v:textbox>
                        <w:txbxContent>
                          <w:p w14:paraId="1A3AF39C" w14:textId="3769C814" w:rsidR="00A50FC3" w:rsidRPr="00A50FC3" w:rsidRDefault="00A50FC3" w:rsidP="00A50FC3">
                            <w:pPr>
                              <w:jc w:val="center"/>
                              <w:rPr>
                                <w:b/>
                              </w:rPr>
                            </w:pPr>
                            <w:r w:rsidRPr="00A50FC3">
                              <w:rPr>
                                <w:b/>
                              </w:rPr>
                              <w:t>Dự thảo</w:t>
                            </w:r>
                          </w:p>
                        </w:txbxContent>
                      </v:textbox>
                    </v:rect>
                  </w:pict>
                </mc:Fallback>
              </mc:AlternateContent>
            </w:r>
          </w:p>
        </w:tc>
        <w:tc>
          <w:tcPr>
            <w:tcW w:w="6237" w:type="dxa"/>
          </w:tcPr>
          <w:p w14:paraId="2ED120E9" w14:textId="5A08BB13" w:rsidR="00E70E2D" w:rsidRPr="00E70E2D" w:rsidRDefault="00E70E2D" w:rsidP="00E70E2D">
            <w:pPr>
              <w:spacing w:before="120" w:after="60" w:line="259" w:lineRule="auto"/>
              <w:jc w:val="center"/>
              <w:rPr>
                <w:rFonts w:eastAsia="Calibri"/>
                <w:i/>
              </w:rPr>
            </w:pPr>
            <w:r w:rsidRPr="00E70E2D">
              <w:rPr>
                <w:rFonts w:eastAsia="Calibri"/>
                <w:i/>
              </w:rPr>
              <w:t xml:space="preserve">Đắk Lắk, ngày        tháng </w:t>
            </w:r>
            <w:r>
              <w:rPr>
                <w:rFonts w:eastAsia="Calibri"/>
                <w:i/>
              </w:rPr>
              <w:t xml:space="preserve">   </w:t>
            </w:r>
            <w:r w:rsidRPr="00E70E2D">
              <w:rPr>
                <w:rFonts w:eastAsia="Calibri"/>
                <w:i/>
              </w:rPr>
              <w:t xml:space="preserve"> năm 2026</w:t>
            </w:r>
          </w:p>
          <w:p w14:paraId="27E8628A" w14:textId="77777777" w:rsidR="00E70E2D" w:rsidRPr="007A29ED" w:rsidRDefault="00E70E2D" w:rsidP="00E70E2D">
            <w:pPr>
              <w:spacing w:before="120" w:after="60" w:line="259" w:lineRule="auto"/>
              <w:jc w:val="center"/>
              <w:rPr>
                <w:rFonts w:eastAsia="Calibri"/>
                <w:b/>
                <w:sz w:val="22"/>
                <w:szCs w:val="26"/>
              </w:rPr>
            </w:pPr>
          </w:p>
        </w:tc>
      </w:tr>
    </w:tbl>
    <w:p w14:paraId="0282B2BE" w14:textId="77777777" w:rsidR="007A29ED" w:rsidRDefault="007A29ED" w:rsidP="00D6356E">
      <w:pPr>
        <w:spacing w:before="60" w:after="60"/>
        <w:jc w:val="center"/>
        <w:rPr>
          <w:b/>
          <w:bCs/>
        </w:rPr>
      </w:pPr>
      <w:bookmarkStart w:id="0" w:name="loai_1"/>
    </w:p>
    <w:p w14:paraId="6D404F91" w14:textId="77777777" w:rsidR="00392BD6" w:rsidRPr="00392BD6" w:rsidRDefault="00392BD6" w:rsidP="00D6356E">
      <w:pPr>
        <w:spacing w:before="60" w:after="60"/>
        <w:jc w:val="center"/>
      </w:pPr>
      <w:r w:rsidRPr="00392BD6">
        <w:rPr>
          <w:b/>
          <w:bCs/>
        </w:rPr>
        <w:t>QUYẾT ĐỊNH</w:t>
      </w:r>
      <w:bookmarkEnd w:id="0"/>
    </w:p>
    <w:p w14:paraId="7707AE1C" w14:textId="77777777" w:rsidR="0018689A" w:rsidRDefault="00E70E2D" w:rsidP="00D6356E">
      <w:pPr>
        <w:spacing w:before="60" w:after="60"/>
        <w:jc w:val="center"/>
        <w:rPr>
          <w:b/>
        </w:rPr>
      </w:pPr>
      <w:bookmarkStart w:id="1" w:name="loai_1_name"/>
      <w:r w:rsidRPr="00E70E2D">
        <w:rPr>
          <w:b/>
        </w:rPr>
        <w:t xml:space="preserve">Quy định trình tự, thủ tục hỗ trợ chi phí tư vấn pháp luật cho doanh nghiệp </w:t>
      </w:r>
    </w:p>
    <w:p w14:paraId="57394D82" w14:textId="7CAF5ABC" w:rsidR="00392BD6" w:rsidRDefault="00E70E2D" w:rsidP="00D6356E">
      <w:pPr>
        <w:spacing w:before="60" w:after="60"/>
        <w:jc w:val="center"/>
        <w:rPr>
          <w:b/>
        </w:rPr>
      </w:pPr>
      <w:proofErr w:type="gramStart"/>
      <w:r w:rsidRPr="00E70E2D">
        <w:rPr>
          <w:b/>
        </w:rPr>
        <w:t>nhỏ</w:t>
      </w:r>
      <w:proofErr w:type="gramEnd"/>
      <w:r w:rsidRPr="00E70E2D">
        <w:rPr>
          <w:b/>
        </w:rPr>
        <w:t xml:space="preserve"> và vừa trên địa bàn </w:t>
      </w:r>
      <w:bookmarkEnd w:id="1"/>
      <w:r w:rsidRPr="00E70E2D">
        <w:rPr>
          <w:b/>
        </w:rPr>
        <w:t xml:space="preserve">tỉnh </w:t>
      </w:r>
      <w:r>
        <w:rPr>
          <w:b/>
        </w:rPr>
        <w:t>Đ</w:t>
      </w:r>
      <w:r w:rsidRPr="00E70E2D">
        <w:rPr>
          <w:b/>
        </w:rPr>
        <w:t>ắ</w:t>
      </w:r>
      <w:r>
        <w:rPr>
          <w:b/>
        </w:rPr>
        <w:t>k L</w:t>
      </w:r>
      <w:r w:rsidRPr="00E70E2D">
        <w:rPr>
          <w:b/>
        </w:rPr>
        <w:t>ắk</w:t>
      </w:r>
    </w:p>
    <w:p w14:paraId="35687969" w14:textId="77777777" w:rsidR="00E70E2D" w:rsidRPr="00E70E2D" w:rsidRDefault="00E70E2D" w:rsidP="00392BD6">
      <w:pPr>
        <w:jc w:val="center"/>
        <w:rPr>
          <w:b/>
          <w:sz w:val="10"/>
        </w:rPr>
      </w:pPr>
    </w:p>
    <w:p w14:paraId="4C5F5A5A" w14:textId="58832987" w:rsidR="00392BD6" w:rsidRPr="00392BD6" w:rsidRDefault="00392BD6" w:rsidP="00392BD6">
      <w:pPr>
        <w:ind w:firstLine="567"/>
        <w:jc w:val="both"/>
      </w:pPr>
      <w:r w:rsidRPr="00392BD6">
        <w:rPr>
          <w:i/>
          <w:iCs/>
        </w:rPr>
        <w:t>Căn cứ Luật Tổ chứ</w:t>
      </w:r>
      <w:r w:rsidR="00D6356E">
        <w:rPr>
          <w:i/>
          <w:iCs/>
        </w:rPr>
        <w:t>c c</w:t>
      </w:r>
      <w:r w:rsidRPr="00392BD6">
        <w:rPr>
          <w:i/>
          <w:iCs/>
        </w:rPr>
        <w:t>hính quyền địa phương số 72/2025/QH15;</w:t>
      </w:r>
    </w:p>
    <w:p w14:paraId="57ED4AAA" w14:textId="77777777" w:rsidR="008232F1" w:rsidRDefault="00392BD6" w:rsidP="00392BD6">
      <w:pPr>
        <w:ind w:firstLine="567"/>
        <w:jc w:val="both"/>
        <w:rPr>
          <w:i/>
          <w:iCs/>
        </w:rPr>
      </w:pPr>
      <w:r w:rsidRPr="00392BD6">
        <w:rPr>
          <w:i/>
          <w:iCs/>
        </w:rPr>
        <w:t>Căn cứ Luật Ban hành văn bản quy phạm pháp luật số 64/2025/</w:t>
      </w:r>
      <w:proofErr w:type="gramStart"/>
      <w:r w:rsidRPr="00392BD6">
        <w:rPr>
          <w:i/>
          <w:iCs/>
        </w:rPr>
        <w:t>QH15</w:t>
      </w:r>
      <w:r w:rsidR="008232F1">
        <w:rPr>
          <w:i/>
          <w:iCs/>
        </w:rPr>
        <w:t>;</w:t>
      </w:r>
      <w:proofErr w:type="gramEnd"/>
      <w:r w:rsidRPr="00392BD6">
        <w:rPr>
          <w:i/>
          <w:iCs/>
        </w:rPr>
        <w:t xml:space="preserve"> </w:t>
      </w:r>
    </w:p>
    <w:p w14:paraId="011A1EA4" w14:textId="455652D2" w:rsidR="00392BD6" w:rsidRPr="00392BD6" w:rsidRDefault="008232F1" w:rsidP="00392BD6">
      <w:pPr>
        <w:ind w:firstLine="567"/>
        <w:jc w:val="both"/>
      </w:pPr>
      <w:r w:rsidRPr="008232F1">
        <w:rPr>
          <w:i/>
          <w:iCs/>
        </w:rPr>
        <w:t>Luật sửa đổi, bổ sung một số điều của Luật Ban hành văn bản quy phạm pháp luật số 87/2025/QH15</w:t>
      </w:r>
      <w:r w:rsidR="00392BD6" w:rsidRPr="00392BD6">
        <w:rPr>
          <w:i/>
          <w:iCs/>
        </w:rPr>
        <w:t>;</w:t>
      </w:r>
    </w:p>
    <w:p w14:paraId="62163B4A" w14:textId="77777777" w:rsidR="00392BD6" w:rsidRPr="00392BD6" w:rsidRDefault="00392BD6" w:rsidP="00392BD6">
      <w:pPr>
        <w:ind w:firstLine="567"/>
        <w:jc w:val="both"/>
      </w:pPr>
      <w:r w:rsidRPr="00392BD6">
        <w:rPr>
          <w:i/>
          <w:iCs/>
        </w:rPr>
        <w:t>Căn cứ Luật Hỗ trợ doanh nghiệp nhỏ và vừa số 04/2017/QH14;</w:t>
      </w:r>
    </w:p>
    <w:p w14:paraId="680D50F8" w14:textId="77777777" w:rsidR="00D6356E" w:rsidRDefault="00D6356E" w:rsidP="00392BD6">
      <w:pPr>
        <w:ind w:firstLine="567"/>
        <w:jc w:val="both"/>
        <w:rPr>
          <w:i/>
          <w:iCs/>
        </w:rPr>
      </w:pPr>
      <w:r w:rsidRPr="00392BD6">
        <w:rPr>
          <w:i/>
          <w:iCs/>
        </w:rPr>
        <w:t>Căn cứ Nghị định số 80/2021/NĐ-CP của Chính phủ quy định chi tiết và</w:t>
      </w:r>
      <w:r w:rsidRPr="00392BD6">
        <w:t> </w:t>
      </w:r>
      <w:r w:rsidRPr="00392BD6">
        <w:rPr>
          <w:i/>
          <w:iCs/>
        </w:rPr>
        <w:t>hướng dẫn thi hành một số điều của Luật Hỗ trợ doanh nghiệp nhỏ và vừa;</w:t>
      </w:r>
    </w:p>
    <w:p w14:paraId="09ED6B31" w14:textId="61E82072" w:rsidR="00392BD6" w:rsidRPr="00392BD6" w:rsidRDefault="00392BD6" w:rsidP="00392BD6">
      <w:pPr>
        <w:ind w:firstLine="567"/>
        <w:jc w:val="both"/>
      </w:pPr>
      <w:r w:rsidRPr="00392BD6">
        <w:rPr>
          <w:i/>
          <w:iCs/>
        </w:rPr>
        <w:t>Căn cứ Nghị định số 55/2019/NĐ-CP của Chính phủ về hỗ trợ pháp lý cho doanh nghiệp nhỏ và vừa;</w:t>
      </w:r>
    </w:p>
    <w:p w14:paraId="7435E58E" w14:textId="77777777" w:rsidR="00392BD6" w:rsidRPr="00392BD6" w:rsidRDefault="00392BD6" w:rsidP="00392BD6">
      <w:pPr>
        <w:ind w:firstLine="567"/>
        <w:jc w:val="both"/>
      </w:pPr>
      <w:r w:rsidRPr="00392BD6">
        <w:rPr>
          <w:i/>
          <w:iCs/>
        </w:rPr>
        <w:t>Căn cứ Nghị định số 121/2025/NĐ-CP của Chính phủ quy định về phân</w:t>
      </w:r>
      <w:r w:rsidRPr="00392BD6">
        <w:t> </w:t>
      </w:r>
      <w:r w:rsidRPr="00392BD6">
        <w:rPr>
          <w:i/>
          <w:iCs/>
        </w:rPr>
        <w:t>quyền, phân cấp trong lĩnh vực quản lý Nhà nước của Bộ Tư pháp;</w:t>
      </w:r>
    </w:p>
    <w:p w14:paraId="52B45F9D" w14:textId="56D45F19" w:rsidR="00392BD6" w:rsidRPr="00392BD6" w:rsidRDefault="00D6356E" w:rsidP="00392BD6">
      <w:pPr>
        <w:ind w:firstLine="567"/>
        <w:jc w:val="both"/>
      </w:pPr>
      <w:r>
        <w:rPr>
          <w:rFonts w:eastAsia="Times New Roman" w:cs="Times New Roman"/>
          <w:i/>
          <w:iCs/>
          <w:szCs w:val="28"/>
          <w14:ligatures w14:val="none"/>
        </w:rPr>
        <w:t xml:space="preserve">Căn cứ </w:t>
      </w:r>
      <w:r w:rsidRPr="00D6356E">
        <w:rPr>
          <w:rFonts w:eastAsia="Times New Roman" w:cs="Times New Roman"/>
          <w:i/>
          <w:iCs/>
          <w:szCs w:val="28"/>
          <w14:ligatures w14:val="none"/>
        </w:rPr>
        <w:t>Nghị định số 18/2026/NĐ-CP của Chính phủ sửa đổi, bổ sung một số nghị định để cắt giảm, đơn giản hóa thủ tục hành chính, điều kiện kinh doanh thuộc phạm vi quản lý của Bộ Tư pháp</w:t>
      </w:r>
      <w:r>
        <w:rPr>
          <w:rFonts w:eastAsia="Times New Roman" w:cs="Times New Roman"/>
          <w:i/>
          <w:iCs/>
          <w:szCs w:val="28"/>
          <w14:ligatures w14:val="none"/>
        </w:rPr>
        <w:t>;</w:t>
      </w:r>
    </w:p>
    <w:p w14:paraId="6CC4DA95" w14:textId="77777777" w:rsidR="00392BD6" w:rsidRPr="00392BD6" w:rsidRDefault="00392BD6" w:rsidP="00392BD6">
      <w:pPr>
        <w:ind w:firstLine="567"/>
        <w:jc w:val="both"/>
      </w:pPr>
      <w:r w:rsidRPr="00392BD6">
        <w:rPr>
          <w:i/>
          <w:iCs/>
        </w:rPr>
        <w:t>Căn cứ Thông tư số 09/2025/TT-BTP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57026A15" w14:textId="2CBE9DDD" w:rsidR="00392BD6" w:rsidRPr="00392BD6" w:rsidRDefault="00392BD6" w:rsidP="00392BD6">
      <w:pPr>
        <w:ind w:firstLine="567"/>
        <w:jc w:val="both"/>
      </w:pPr>
      <w:r w:rsidRPr="00392BD6">
        <w:rPr>
          <w:i/>
          <w:iCs/>
        </w:rPr>
        <w:t xml:space="preserve">Theo đề nghị của Giám đốc Sở Tư pháp tại Tờ trình số </w:t>
      </w:r>
      <w:r w:rsidR="00126402">
        <w:rPr>
          <w:i/>
          <w:iCs/>
        </w:rPr>
        <w:t xml:space="preserve">   </w:t>
      </w:r>
      <w:r w:rsidR="00E70E2D">
        <w:rPr>
          <w:i/>
          <w:iCs/>
        </w:rPr>
        <w:t xml:space="preserve"> </w:t>
      </w:r>
      <w:r w:rsidRPr="00392BD6">
        <w:rPr>
          <w:i/>
          <w:iCs/>
        </w:rPr>
        <w:t>/TTr-STP ngày</w:t>
      </w:r>
      <w:r w:rsidRPr="00392BD6">
        <w:t> </w:t>
      </w:r>
      <w:r w:rsidR="00E70E2D">
        <w:t xml:space="preserve">  </w:t>
      </w:r>
      <w:r w:rsidRPr="00392BD6">
        <w:rPr>
          <w:i/>
          <w:iCs/>
        </w:rPr>
        <w:t xml:space="preserve"> tháng </w:t>
      </w:r>
      <w:r w:rsidR="00E70E2D">
        <w:rPr>
          <w:i/>
          <w:iCs/>
        </w:rPr>
        <w:t xml:space="preserve">   năm 2026</w:t>
      </w:r>
      <w:r w:rsidRPr="00392BD6">
        <w:rPr>
          <w:i/>
          <w:iCs/>
        </w:rPr>
        <w:t>;</w:t>
      </w:r>
    </w:p>
    <w:p w14:paraId="12AC8D76" w14:textId="39B644F6" w:rsidR="00392BD6" w:rsidRPr="00392BD6" w:rsidRDefault="00392BD6" w:rsidP="00392BD6">
      <w:pPr>
        <w:ind w:firstLine="567"/>
        <w:jc w:val="both"/>
      </w:pPr>
      <w:r w:rsidRPr="00392BD6">
        <w:rPr>
          <w:i/>
          <w:iCs/>
        </w:rPr>
        <w:t xml:space="preserve">Ủy </w:t>
      </w:r>
      <w:r w:rsidRPr="008232F1">
        <w:rPr>
          <w:i/>
          <w:iCs/>
        </w:rPr>
        <w:t xml:space="preserve">ban nhân dân ban hành Quyết định quy định trình tự, thủ tục hỗ trợ chi phí tư vấn pháp luật cho </w:t>
      </w:r>
      <w:r w:rsidRPr="00392BD6">
        <w:rPr>
          <w:i/>
          <w:iCs/>
        </w:rPr>
        <w:t xml:space="preserve">doanh nghiệp nhỏ và vừa trên địa bàn </w:t>
      </w:r>
      <w:r w:rsidR="00E70E2D">
        <w:rPr>
          <w:i/>
          <w:iCs/>
        </w:rPr>
        <w:t>tỉnh Đắk Lắk</w:t>
      </w:r>
      <w:r w:rsidRPr="00392BD6">
        <w:rPr>
          <w:i/>
          <w:iCs/>
        </w:rPr>
        <w:t>.</w:t>
      </w:r>
    </w:p>
    <w:p w14:paraId="00BB9594" w14:textId="77777777" w:rsidR="00392BD6" w:rsidRPr="00392BD6" w:rsidRDefault="00392BD6" w:rsidP="00392BD6">
      <w:pPr>
        <w:ind w:firstLine="567"/>
        <w:jc w:val="both"/>
      </w:pPr>
      <w:bookmarkStart w:id="2" w:name="dieu_1"/>
      <w:r w:rsidRPr="00392BD6">
        <w:rPr>
          <w:b/>
          <w:bCs/>
        </w:rPr>
        <w:t>Điều 1. Phạm vi điều chỉnh</w:t>
      </w:r>
      <w:bookmarkEnd w:id="2"/>
    </w:p>
    <w:p w14:paraId="3765FA99" w14:textId="7FEF5EC7" w:rsidR="00392BD6" w:rsidRPr="00392BD6" w:rsidRDefault="00392BD6" w:rsidP="00392BD6">
      <w:pPr>
        <w:ind w:firstLine="567"/>
        <w:jc w:val="both"/>
      </w:pPr>
      <w:r w:rsidRPr="00392BD6">
        <w:t xml:space="preserve">Quyết định này quy định trình tự, thủ tục hỗ trợ chi phí tư vấn pháp luật cho doanh nghiệp nhỏ và vừa trên địa bàn </w:t>
      </w:r>
      <w:r w:rsidR="00AF7E76" w:rsidRPr="00AF7E76">
        <w:t>tỉnh Đắk Lắk</w:t>
      </w:r>
      <w:r w:rsidR="00311091">
        <w:t xml:space="preserve"> theo quy định tại khoản 3 Điều 39 Nghị định số </w:t>
      </w:r>
      <w:r w:rsidR="00311091" w:rsidRPr="00311091">
        <w:t xml:space="preserve">121/2025/NĐ-CP </w:t>
      </w:r>
      <w:r w:rsidR="00311091">
        <w:t xml:space="preserve">ngày </w:t>
      </w:r>
      <w:r w:rsidR="00311091" w:rsidRPr="00311091">
        <w:t>11/6/2025 của Chính phủ</w:t>
      </w:r>
      <w:r w:rsidRPr="00392BD6">
        <w:t>.</w:t>
      </w:r>
    </w:p>
    <w:p w14:paraId="5E4BA363" w14:textId="77777777" w:rsidR="00392BD6" w:rsidRPr="00392BD6" w:rsidRDefault="00392BD6" w:rsidP="00392BD6">
      <w:pPr>
        <w:ind w:firstLine="567"/>
        <w:jc w:val="both"/>
      </w:pPr>
      <w:bookmarkStart w:id="3" w:name="dieu_2"/>
      <w:r w:rsidRPr="00392BD6">
        <w:rPr>
          <w:b/>
          <w:bCs/>
        </w:rPr>
        <w:lastRenderedPageBreak/>
        <w:t>Điều 2. Đối tượng áp dụng</w:t>
      </w:r>
      <w:bookmarkEnd w:id="3"/>
    </w:p>
    <w:p w14:paraId="16C7F02C" w14:textId="0C0E2BBE" w:rsidR="00392BD6" w:rsidRPr="00392BD6" w:rsidRDefault="00392BD6" w:rsidP="00392BD6">
      <w:pPr>
        <w:ind w:firstLine="567"/>
        <w:jc w:val="both"/>
      </w:pPr>
      <w:r w:rsidRPr="00392BD6">
        <w:t xml:space="preserve">1. Doanh nghiệp nhỏ và vừa </w:t>
      </w:r>
      <w:proofErr w:type="gramStart"/>
      <w:r w:rsidRPr="00392BD6">
        <w:t>theo</w:t>
      </w:r>
      <w:proofErr w:type="gramEnd"/>
      <w:r w:rsidRPr="00392BD6">
        <w:t xml:space="preserve"> quy định </w:t>
      </w:r>
      <w:r w:rsidR="00410368">
        <w:t>của pháp luật</w:t>
      </w:r>
      <w:r w:rsidRPr="00392BD6">
        <w:t>.</w:t>
      </w:r>
    </w:p>
    <w:p w14:paraId="0F558E58" w14:textId="7432F54C" w:rsidR="00392BD6" w:rsidRPr="00392BD6" w:rsidRDefault="00392BD6" w:rsidP="00392BD6">
      <w:pPr>
        <w:ind w:firstLine="567"/>
        <w:jc w:val="both"/>
      </w:pPr>
      <w:r w:rsidRPr="00392BD6">
        <w:t xml:space="preserve">2. </w:t>
      </w:r>
      <w:r w:rsidR="00311091" w:rsidRPr="00311091">
        <w:t xml:space="preserve">Sở Tư pháp, Sở Tài chính và các cơ quan, tổ chức, cá nhân có liên quan </w:t>
      </w:r>
      <w:r w:rsidRPr="00392BD6">
        <w:t>đến việc hỗ trợ chi phí tư vấn pháp luật cho doanh nghiệp nhỏ và vừa.</w:t>
      </w:r>
    </w:p>
    <w:p w14:paraId="60428EF2" w14:textId="77777777" w:rsidR="00392BD6" w:rsidRPr="00392BD6" w:rsidRDefault="00392BD6" w:rsidP="00392BD6">
      <w:pPr>
        <w:ind w:firstLine="567"/>
        <w:jc w:val="both"/>
      </w:pPr>
      <w:bookmarkStart w:id="4" w:name="dieu_3"/>
      <w:r w:rsidRPr="00392BD6">
        <w:rPr>
          <w:b/>
          <w:bCs/>
        </w:rPr>
        <w:t>Điều 3. Trình tự, thủ tục đề nghị hỗ trợ chi phí tư vấn pháp luật cho doanh nghiệp nhỏ và vừa</w:t>
      </w:r>
      <w:bookmarkEnd w:id="4"/>
    </w:p>
    <w:p w14:paraId="55DE50F7" w14:textId="7CEBBEEA" w:rsidR="0093566D" w:rsidRDefault="00392BD6" w:rsidP="00392BD6">
      <w:pPr>
        <w:ind w:firstLine="567"/>
        <w:jc w:val="both"/>
        <w:rPr>
          <w:rStyle w:val="fontstyle01"/>
        </w:rPr>
      </w:pPr>
      <w:r w:rsidRPr="00392BD6">
        <w:t xml:space="preserve">1. </w:t>
      </w:r>
      <w:r w:rsidR="0093566D" w:rsidRPr="003A77B4">
        <w:rPr>
          <w:rStyle w:val="fontstyle01"/>
          <w:i w:val="0"/>
        </w:rPr>
        <w:t>Sau khi hoàn thành thỏa thuận dịch vụ tư vấn pháp luật với tư vấn viên pháp luật phù hợp thuộc mạng lưới tư vấn viên pháp luật của tỉnh</w:t>
      </w:r>
      <w:r w:rsidR="009443BF" w:rsidRPr="009443BF">
        <w:t xml:space="preserve"> </w:t>
      </w:r>
      <w:r w:rsidR="009443BF" w:rsidRPr="009443BF">
        <w:rPr>
          <w:rStyle w:val="fontstyle01"/>
          <w:i w:val="0"/>
        </w:rPr>
        <w:t xml:space="preserve">được </w:t>
      </w:r>
      <w:r w:rsidR="00EB09C7">
        <w:rPr>
          <w:rStyle w:val="fontstyle01"/>
          <w:i w:val="0"/>
        </w:rPr>
        <w:t xml:space="preserve">phê duyệt, công bố, </w:t>
      </w:r>
      <w:r w:rsidR="009443BF" w:rsidRPr="009443BF">
        <w:rPr>
          <w:rStyle w:val="fontstyle01"/>
          <w:i w:val="0"/>
        </w:rPr>
        <w:t>đăng tải trên Cổng thông tin điện tử tỉnh</w:t>
      </w:r>
      <w:r w:rsidR="009443BF">
        <w:rPr>
          <w:rStyle w:val="fontstyle01"/>
          <w:i w:val="0"/>
        </w:rPr>
        <w:t>, Trang thông tin điện tử Sở Tư pháp</w:t>
      </w:r>
      <w:r w:rsidR="0093566D" w:rsidRPr="003A77B4">
        <w:rPr>
          <w:rStyle w:val="fontstyle01"/>
          <w:i w:val="0"/>
        </w:rPr>
        <w:t xml:space="preserve">, doanh nghiệp </w:t>
      </w:r>
      <w:r w:rsidR="00092A08">
        <w:rPr>
          <w:rStyle w:val="fontstyle01"/>
          <w:i w:val="0"/>
        </w:rPr>
        <w:t xml:space="preserve">nhỏ và vừa </w:t>
      </w:r>
      <w:r w:rsidR="0093566D" w:rsidRPr="003A77B4">
        <w:rPr>
          <w:rStyle w:val="fontstyle01"/>
          <w:i w:val="0"/>
        </w:rPr>
        <w:t xml:space="preserve">gửi 01 </w:t>
      </w:r>
      <w:r w:rsidR="00092A08">
        <w:rPr>
          <w:rStyle w:val="fontstyle01"/>
          <w:i w:val="0"/>
        </w:rPr>
        <w:t xml:space="preserve">bộ </w:t>
      </w:r>
      <w:r w:rsidR="0093566D" w:rsidRPr="003A77B4">
        <w:rPr>
          <w:rStyle w:val="fontstyle01"/>
          <w:i w:val="0"/>
        </w:rPr>
        <w:t xml:space="preserve">hồ sơ đề nghị hỗ trợ chi phí tư vấn pháp luật </w:t>
      </w:r>
      <w:r w:rsidR="0093566D" w:rsidRPr="003A77B4">
        <w:t>đến Sở Tư pháp.</w:t>
      </w:r>
      <w:r w:rsidR="0093566D">
        <w:rPr>
          <w:rStyle w:val="fontstyle01"/>
        </w:rPr>
        <w:t xml:space="preserve"> </w:t>
      </w:r>
    </w:p>
    <w:p w14:paraId="74ADC800" w14:textId="256DBB7A" w:rsidR="00392BD6" w:rsidRPr="00392BD6" w:rsidRDefault="00392BD6" w:rsidP="00392BD6">
      <w:pPr>
        <w:ind w:firstLine="567"/>
        <w:jc w:val="both"/>
      </w:pPr>
      <w:r w:rsidRPr="00392BD6">
        <w:t xml:space="preserve">2. Cách thức thực hiện: Nộp </w:t>
      </w:r>
      <w:r w:rsidR="00124B6D">
        <w:t xml:space="preserve">hồ sơ </w:t>
      </w:r>
      <w:r w:rsidR="00FB2942" w:rsidRPr="00FB2942">
        <w:t>trực tiếp hoặc qua dịch vụ bưu chính đế</w:t>
      </w:r>
      <w:r w:rsidR="009443BF">
        <w:t>n Trung tâm P</w:t>
      </w:r>
      <w:r w:rsidR="00FB2942" w:rsidRPr="00FB2942">
        <w:t xml:space="preserve">hục vụ hành chính công tỉnh </w:t>
      </w:r>
      <w:r w:rsidR="00FB2942">
        <w:t>Đắk Lắk</w:t>
      </w:r>
      <w:r w:rsidR="00FB2942" w:rsidRPr="00FB2942">
        <w:t xml:space="preserve"> hoặc trực tuyến trên Cổng Dịch vụ công quốc gia</w:t>
      </w:r>
      <w:r w:rsidRPr="00392BD6">
        <w:t>.</w:t>
      </w:r>
    </w:p>
    <w:p w14:paraId="49DE9505" w14:textId="4EA773FB" w:rsidR="00392BD6" w:rsidRPr="00392BD6" w:rsidRDefault="00392BD6" w:rsidP="00392BD6">
      <w:pPr>
        <w:ind w:firstLine="567"/>
        <w:jc w:val="both"/>
      </w:pPr>
      <w:r w:rsidRPr="00392BD6">
        <w:t xml:space="preserve">3. </w:t>
      </w:r>
      <w:r w:rsidR="003A77B4">
        <w:t>H</w:t>
      </w:r>
      <w:r w:rsidRPr="00392BD6">
        <w:t xml:space="preserve">ồ </w:t>
      </w:r>
      <w:proofErr w:type="gramStart"/>
      <w:r w:rsidRPr="00392BD6">
        <w:t>sơ</w:t>
      </w:r>
      <w:proofErr w:type="gramEnd"/>
      <w:r w:rsidR="003A77B4">
        <w:t xml:space="preserve"> đề nghị</w:t>
      </w:r>
      <w:r w:rsidRPr="00392BD6">
        <w:t>:</w:t>
      </w:r>
    </w:p>
    <w:p w14:paraId="3D4152C3" w14:textId="54789471" w:rsidR="003A77B4" w:rsidRDefault="00392BD6" w:rsidP="003A77B4">
      <w:pPr>
        <w:ind w:firstLine="567"/>
        <w:jc w:val="both"/>
      </w:pPr>
      <w:r w:rsidRPr="00392BD6">
        <w:t xml:space="preserve">a) </w:t>
      </w:r>
      <w:r w:rsidR="003A77B4">
        <w:t>Văn bản đề nghị hỗ trợ chi phí tư vấn pháp luật</w:t>
      </w:r>
      <w:r w:rsidR="004A52B2">
        <w:t xml:space="preserve"> (Mẫu số 01 ban hành kèm </w:t>
      </w:r>
      <w:proofErr w:type="gramStart"/>
      <w:r w:rsidR="004A52B2">
        <w:t>theo</w:t>
      </w:r>
      <w:proofErr w:type="gramEnd"/>
      <w:r w:rsidR="007543D4">
        <w:t xml:space="preserve"> </w:t>
      </w:r>
      <w:r w:rsidR="00410368" w:rsidRPr="00410368">
        <w:t>Nghị định số 55/2019/NĐ-CP của Chính phủ</w:t>
      </w:r>
      <w:r w:rsidR="00410368">
        <w:t xml:space="preserve">, được sửa đổi, bổ sung tại </w:t>
      </w:r>
      <w:r w:rsidR="00410368" w:rsidRPr="00410368">
        <w:t>Nghị định số 18/2026/NĐ-CP của Chính phủ</w:t>
      </w:r>
      <w:r w:rsidR="007543D4">
        <w:t>)</w:t>
      </w:r>
      <w:r w:rsidR="003A77B4">
        <w:t>;</w:t>
      </w:r>
    </w:p>
    <w:p w14:paraId="7439FD8F" w14:textId="7D6FAA68" w:rsidR="00392BD6" w:rsidRPr="00392BD6" w:rsidRDefault="003A77B4" w:rsidP="003A77B4">
      <w:pPr>
        <w:ind w:firstLine="567"/>
        <w:jc w:val="both"/>
      </w:pPr>
      <w:r>
        <w:t>b) Văn bản tư vấn pháp luật, bao gồm 01 bản đầy đủ và 01 bản đã loại bỏ các thông tin về bí mật kinh doanh của doanh nghiệp.</w:t>
      </w:r>
    </w:p>
    <w:p w14:paraId="599C6F2E" w14:textId="153F7D04" w:rsidR="00A31688" w:rsidRPr="00A31688" w:rsidRDefault="00A31688" w:rsidP="00392BD6">
      <w:pPr>
        <w:ind w:firstLine="567"/>
        <w:jc w:val="both"/>
        <w:rPr>
          <w:b/>
        </w:rPr>
      </w:pPr>
      <w:proofErr w:type="gramStart"/>
      <w:r w:rsidRPr="00A31688">
        <w:rPr>
          <w:b/>
        </w:rPr>
        <w:t xml:space="preserve">Điều </w:t>
      </w:r>
      <w:r w:rsidR="00392BD6" w:rsidRPr="00A31688">
        <w:rPr>
          <w:b/>
        </w:rPr>
        <w:t>4.</w:t>
      </w:r>
      <w:proofErr w:type="gramEnd"/>
      <w:r w:rsidR="00392BD6" w:rsidRPr="00A31688">
        <w:rPr>
          <w:b/>
        </w:rPr>
        <w:t xml:space="preserve"> </w:t>
      </w:r>
      <w:r w:rsidRPr="00A31688">
        <w:rPr>
          <w:b/>
        </w:rPr>
        <w:t>Trình tự, thủ tục giải quyết hồ sơ hỗ trợ chi phí tư vấn pháp luật cho doanh nghiệp nhỏ và vừa</w:t>
      </w:r>
    </w:p>
    <w:p w14:paraId="3549FF53" w14:textId="565E2782" w:rsidR="00392BD6" w:rsidRPr="00392BD6" w:rsidRDefault="00A31688" w:rsidP="00392BD6">
      <w:pPr>
        <w:ind w:firstLine="567"/>
        <w:jc w:val="both"/>
      </w:pPr>
      <w:r>
        <w:t>1.</w:t>
      </w:r>
      <w:r w:rsidR="0089343B">
        <w:t xml:space="preserve"> </w:t>
      </w:r>
      <w:r w:rsidR="00392BD6" w:rsidRPr="00392BD6">
        <w:t>Trong thời hạ</w:t>
      </w:r>
      <w:r w:rsidR="008B77E2">
        <w:t>n 05</w:t>
      </w:r>
      <w:r w:rsidR="00392BD6" w:rsidRPr="00392BD6">
        <w:t xml:space="preserve"> ngày làm việc kể từ ngày nhận đủ hồ sơ </w:t>
      </w:r>
      <w:r w:rsidR="009443BF">
        <w:t xml:space="preserve">hợp lệ </w:t>
      </w:r>
      <w:r w:rsidR="00392BD6" w:rsidRPr="00392BD6">
        <w:t xml:space="preserve">đề nghị </w:t>
      </w:r>
      <w:r w:rsidR="007543D4" w:rsidRPr="007543D4">
        <w:t>hỗ trợ chi phí tư vấn pháp luật</w:t>
      </w:r>
      <w:r w:rsidR="00392BD6" w:rsidRPr="00392BD6">
        <w:t xml:space="preserve"> </w:t>
      </w:r>
      <w:proofErr w:type="gramStart"/>
      <w:r w:rsidR="00392BD6" w:rsidRPr="00392BD6">
        <w:t>theo</w:t>
      </w:r>
      <w:proofErr w:type="gramEnd"/>
      <w:r w:rsidR="00392BD6" w:rsidRPr="00392BD6">
        <w:t xml:space="preserve"> quy định, Sở Tư pháp có trách nhiệm </w:t>
      </w:r>
      <w:r w:rsidR="007543D4">
        <w:t xml:space="preserve">xem xét, </w:t>
      </w:r>
      <w:r w:rsidR="00392BD6" w:rsidRPr="00392BD6">
        <w:t xml:space="preserve">thẩm định hồ sơ và trình </w:t>
      </w:r>
      <w:r w:rsidR="007543D4">
        <w:t xml:space="preserve">Chủ tịch </w:t>
      </w:r>
      <w:r w:rsidR="00392BD6" w:rsidRPr="00392BD6">
        <w:t xml:space="preserve">Ủy ban nhân dân </w:t>
      </w:r>
      <w:r w:rsidR="007543D4">
        <w:t>tỉnh quyết định</w:t>
      </w:r>
      <w:r w:rsidR="00392BD6" w:rsidRPr="00392BD6">
        <w:t xml:space="preserve">. </w:t>
      </w:r>
    </w:p>
    <w:p w14:paraId="7C4DA6D5" w14:textId="4FFF7834" w:rsidR="00EE6821" w:rsidRDefault="00A31688" w:rsidP="008F014B">
      <w:pPr>
        <w:ind w:firstLine="567"/>
        <w:jc w:val="both"/>
      </w:pPr>
      <w:r>
        <w:t>2</w:t>
      </w:r>
      <w:r w:rsidR="00392BD6" w:rsidRPr="00392BD6">
        <w:t xml:space="preserve">. </w:t>
      </w:r>
      <w:r w:rsidR="00126402" w:rsidRPr="00392BD6">
        <w:t>Trong thời hạn 0</w:t>
      </w:r>
      <w:r w:rsidR="00126402">
        <w:t>2</w:t>
      </w:r>
      <w:r w:rsidR="00126402" w:rsidRPr="00392BD6">
        <w:t xml:space="preserve"> ngày làm việc kể từ ngày nhận được hồ sơ của Sở Tư pháp, </w:t>
      </w:r>
      <w:r w:rsidR="00126402">
        <w:t xml:space="preserve">Chủ tịch </w:t>
      </w:r>
      <w:r w:rsidR="00126402" w:rsidRPr="00392BD6">
        <w:t xml:space="preserve">Ủy ban nhân dân </w:t>
      </w:r>
      <w:r w:rsidR="00126402">
        <w:t>tỉnh</w:t>
      </w:r>
      <w:r w:rsidR="00126402" w:rsidRPr="00392BD6">
        <w:t xml:space="preserve"> xem xét, </w:t>
      </w:r>
      <w:r w:rsidR="00126402">
        <w:t xml:space="preserve">ban hành </w:t>
      </w:r>
      <w:r w:rsidR="00126402" w:rsidRPr="00392BD6">
        <w:t xml:space="preserve">quyết định </w:t>
      </w:r>
      <w:r w:rsidR="00126402">
        <w:t>hỗ trợ</w:t>
      </w:r>
      <w:r w:rsidR="00126402" w:rsidRPr="00392BD6">
        <w:t xml:space="preserve"> hoặc </w:t>
      </w:r>
      <w:r w:rsidR="00126402" w:rsidRPr="00EE6821">
        <w:t xml:space="preserve">thông báo </w:t>
      </w:r>
      <w:r w:rsidR="00126402">
        <w:t xml:space="preserve">từ chối hỗ trợ </w:t>
      </w:r>
      <w:r w:rsidR="00126402" w:rsidRPr="00124B6D">
        <w:t xml:space="preserve">chi phí tư vấn pháp luật </w:t>
      </w:r>
      <w:r w:rsidR="008F014B">
        <w:t>(trong</w:t>
      </w:r>
      <w:r w:rsidR="00126402">
        <w:t xml:space="preserve"> t</w:t>
      </w:r>
      <w:r w:rsidR="00EE6821" w:rsidRPr="00EE6821">
        <w:t>rường hợp xét thấy doanh nghiệp không thuộc đối tượng hỗ trợ hoặ</w:t>
      </w:r>
      <w:r w:rsidR="00EE6821">
        <w:t xml:space="preserve">c </w:t>
      </w:r>
      <w:r w:rsidR="00EE6821" w:rsidRPr="00EE6821">
        <w:t>qua kiểm tra, xác minh nội dung đề nghị hỗ trợ của doanh nghiệp không phả</w:t>
      </w:r>
      <w:r w:rsidR="00EE6821">
        <w:t>i là v</w:t>
      </w:r>
      <w:r w:rsidR="00EE6821" w:rsidRPr="00EE6821">
        <w:t>ụ việc hoặc vướng mắc pháp lý thực tế hoặc nội dung văn bản tư vấn pháp luậ</w:t>
      </w:r>
      <w:r w:rsidR="00EE6821">
        <w:t xml:space="preserve">t </w:t>
      </w:r>
      <w:r w:rsidR="00EE6821" w:rsidRPr="00EE6821">
        <w:t>không phù hợp với chủ trương, chính sách của Đảng, trái quy định củ</w:t>
      </w:r>
      <w:r w:rsidR="00EE6821">
        <w:t xml:space="preserve">a pháp </w:t>
      </w:r>
      <w:r w:rsidR="00EE6821" w:rsidRPr="00EE6821">
        <w:t>luật hoặc không thuộc phạm vi tư vấn theo văn bản thỏa thuận cung cấp dịch vụ</w:t>
      </w:r>
      <w:r w:rsidR="00EE6821">
        <w:t xml:space="preserve"> </w:t>
      </w:r>
      <w:r w:rsidR="00EE6821" w:rsidRPr="00EE6821">
        <w:t>tư vấn pháp luật giữa tư vấn viên pháp luật và doanh nghiệp</w:t>
      </w:r>
      <w:r w:rsidR="008F014B">
        <w:t>)</w:t>
      </w:r>
      <w:r w:rsidR="00EE6821" w:rsidRPr="00392BD6">
        <w:t>.</w:t>
      </w:r>
    </w:p>
    <w:p w14:paraId="6EAB7166" w14:textId="476C2E0B" w:rsidR="00392BD6" w:rsidRPr="00392BD6" w:rsidRDefault="00A31688" w:rsidP="00392BD6">
      <w:pPr>
        <w:ind w:firstLine="567"/>
        <w:jc w:val="both"/>
      </w:pPr>
      <w:r>
        <w:t>3</w:t>
      </w:r>
      <w:r w:rsidR="00392BD6" w:rsidRPr="00392BD6">
        <w:t xml:space="preserve">. </w:t>
      </w:r>
      <w:r w:rsidR="008F014B">
        <w:t>T</w:t>
      </w:r>
      <w:r w:rsidR="008F014B" w:rsidRPr="00392BD6">
        <w:t>rong thời hạ</w:t>
      </w:r>
      <w:r w:rsidR="00410368">
        <w:t>n 03</w:t>
      </w:r>
      <w:r w:rsidR="008F014B" w:rsidRPr="00392BD6">
        <w:t xml:space="preserve"> ngày làm việc kể từ ngày nhận được </w:t>
      </w:r>
      <w:r w:rsidR="00392BD6" w:rsidRPr="00392BD6">
        <w:t xml:space="preserve">Quyết định </w:t>
      </w:r>
      <w:r w:rsidR="008F014B" w:rsidRPr="008F014B">
        <w:t>hỗ trợ chi phí tư vấ</w:t>
      </w:r>
      <w:r w:rsidR="008F014B">
        <w:t>n p</w:t>
      </w:r>
      <w:r w:rsidR="008F014B" w:rsidRPr="008F014B">
        <w:t xml:space="preserve">háp luật cho doanh nghiệp nhỏ và vừa </w:t>
      </w:r>
      <w:r w:rsidR="00392BD6" w:rsidRPr="00392BD6">
        <w:t xml:space="preserve">của </w:t>
      </w:r>
      <w:r w:rsidR="008F014B">
        <w:t xml:space="preserve">Chủ tịch </w:t>
      </w:r>
      <w:r w:rsidR="00392BD6" w:rsidRPr="00392BD6">
        <w:t xml:space="preserve">Ủy ban nhân dân </w:t>
      </w:r>
      <w:r w:rsidR="008F014B">
        <w:t>tỉnh</w:t>
      </w:r>
      <w:r w:rsidR="00392BD6" w:rsidRPr="00392BD6">
        <w:t xml:space="preserve">, Sở Tư pháp thực hiện </w:t>
      </w:r>
      <w:r w:rsidR="00073ADE">
        <w:t>thanh toán</w:t>
      </w:r>
      <w:r w:rsidR="00392BD6" w:rsidRPr="00392BD6">
        <w:t xml:space="preserve"> </w:t>
      </w:r>
      <w:r w:rsidR="008F014B">
        <w:t xml:space="preserve">chi phí hỗ trợ </w:t>
      </w:r>
      <w:r w:rsidR="00392BD6" w:rsidRPr="00392BD6">
        <w:t>cho doanh nghiệp bảo đảm theo đúng quy định của pháp luật.</w:t>
      </w:r>
      <w:r w:rsidR="008F014B">
        <w:t xml:space="preserve"> </w:t>
      </w:r>
    </w:p>
    <w:p w14:paraId="422A45C6" w14:textId="6B4241ED" w:rsidR="00392BD6" w:rsidRPr="00392BD6" w:rsidRDefault="00A31688" w:rsidP="00392BD6">
      <w:pPr>
        <w:ind w:firstLine="567"/>
        <w:jc w:val="both"/>
      </w:pPr>
      <w:r>
        <w:lastRenderedPageBreak/>
        <w:t>4.</w:t>
      </w:r>
      <w:r w:rsidR="00392BD6" w:rsidRPr="00392BD6">
        <w:t xml:space="preserve"> </w:t>
      </w:r>
      <w:r w:rsidR="00073ADE" w:rsidRPr="00073ADE">
        <w:t>Trong thời hạ</w:t>
      </w:r>
      <w:r w:rsidR="00410368">
        <w:t>n 10</w:t>
      </w:r>
      <w:r w:rsidR="00073ADE" w:rsidRPr="00073ADE">
        <w:t xml:space="preserve"> ngày làm việc kể từ ngày thanh toán chi phí hỗ trợ tư vấn, Sở Tư pháp gửi văn bản tư vấn pháp luật đã loại bỏ các thông tin về bí mật kinh doanh của doanh nghiệp theo quy định tại điểm b khoả</w:t>
      </w:r>
      <w:r w:rsidR="00073ADE">
        <w:t>n 3</w:t>
      </w:r>
      <w:r w:rsidR="00073ADE" w:rsidRPr="00073ADE">
        <w:t xml:space="preserve"> Điều </w:t>
      </w:r>
      <w:r>
        <w:t xml:space="preserve">3 Quyết định </w:t>
      </w:r>
      <w:r w:rsidR="00073ADE">
        <w:t>này</w:t>
      </w:r>
      <w:r w:rsidR="00073ADE" w:rsidRPr="00073ADE">
        <w:t xml:space="preserve"> cho Bộ Tư pháp và Bộ Tài chính để đăng tải lên Trang thông tin điện tử hỗ trợ pháp lý cho doanh nghiệp và Cổng thông tin quốc gia hỗ trợ doanh nghiệp nhỏ và vừa</w:t>
      </w:r>
      <w:r w:rsidR="00392BD6" w:rsidRPr="00392BD6">
        <w:t>.</w:t>
      </w:r>
    </w:p>
    <w:p w14:paraId="6AC3902C" w14:textId="77777777" w:rsidR="00392BD6" w:rsidRPr="00392BD6" w:rsidRDefault="00392BD6" w:rsidP="00392BD6">
      <w:pPr>
        <w:ind w:firstLine="567"/>
        <w:jc w:val="both"/>
      </w:pPr>
      <w:bookmarkStart w:id="5" w:name="dieu_5"/>
      <w:r w:rsidRPr="00392BD6">
        <w:rPr>
          <w:b/>
          <w:bCs/>
        </w:rPr>
        <w:t>Điều 5. Tổ chức thực hiện</w:t>
      </w:r>
      <w:bookmarkEnd w:id="5"/>
    </w:p>
    <w:p w14:paraId="6B7EE09E" w14:textId="77777777" w:rsidR="00392BD6" w:rsidRPr="00392BD6" w:rsidRDefault="00392BD6" w:rsidP="00392BD6">
      <w:pPr>
        <w:ind w:firstLine="567"/>
        <w:jc w:val="both"/>
      </w:pPr>
      <w:r w:rsidRPr="00392BD6">
        <w:t>1. Trách nhiệm của Sở Tư pháp</w:t>
      </w:r>
    </w:p>
    <w:p w14:paraId="7D7BF82B" w14:textId="32C437AF" w:rsidR="00392BD6" w:rsidRPr="00392BD6" w:rsidRDefault="00392BD6" w:rsidP="00392BD6">
      <w:pPr>
        <w:ind w:firstLine="567"/>
        <w:jc w:val="both"/>
      </w:pPr>
      <w:r w:rsidRPr="00392BD6">
        <w:t>Chủ</w:t>
      </w:r>
      <w:r w:rsidR="00A31688">
        <w:t xml:space="preserve"> trì</w:t>
      </w:r>
      <w:r w:rsidRPr="00392BD6">
        <w:t xml:space="preserve"> hướng dẫn, tiếp nhận, thẩm định hồ sơ đề nghị hỗ trợ chi phí tư vấn pháp luật của doanh nghiệp nhỏ và vừa và trình </w:t>
      </w:r>
      <w:r w:rsidR="00A31688">
        <w:t xml:space="preserve">Chủ tịch </w:t>
      </w:r>
      <w:r w:rsidRPr="00392BD6">
        <w:t xml:space="preserve">Ủy ban nhân dân </w:t>
      </w:r>
      <w:r w:rsidR="008232F1">
        <w:t>tỉnh</w:t>
      </w:r>
      <w:r w:rsidRPr="00392BD6">
        <w:t xml:space="preserve"> xem xét, quyết định.</w:t>
      </w:r>
    </w:p>
    <w:p w14:paraId="17EC83AF" w14:textId="77777777" w:rsidR="00392BD6" w:rsidRPr="00392BD6" w:rsidRDefault="00392BD6" w:rsidP="00392BD6">
      <w:pPr>
        <w:ind w:firstLine="567"/>
        <w:jc w:val="both"/>
      </w:pPr>
      <w:r w:rsidRPr="00392BD6">
        <w:t>2. Trách nhiệm của Sở Tài chính</w:t>
      </w:r>
    </w:p>
    <w:p w14:paraId="67848000" w14:textId="4C2B67D8" w:rsidR="00392BD6" w:rsidRPr="00392BD6" w:rsidRDefault="00392BD6" w:rsidP="00392BD6">
      <w:pPr>
        <w:ind w:firstLine="567"/>
        <w:jc w:val="both"/>
      </w:pPr>
      <w:r w:rsidRPr="00392BD6">
        <w:t xml:space="preserve">Trên cơ sở đề nghị của Sở Tư pháp và các cơ quan, đơn vị liên quan tham mưu Ủy ban nhân dân </w:t>
      </w:r>
      <w:r w:rsidR="008232F1">
        <w:t>tỉnh</w:t>
      </w:r>
      <w:r w:rsidRPr="00392BD6">
        <w:t xml:space="preserve"> bố trí kinh phí thực hiện </w:t>
      </w:r>
      <w:proofErr w:type="gramStart"/>
      <w:r w:rsidRPr="00392BD6">
        <w:t>theo</w:t>
      </w:r>
      <w:proofErr w:type="gramEnd"/>
      <w:r w:rsidRPr="00392BD6">
        <w:t xml:space="preserve"> quy định của Luật Ngân sách Nhà nước.</w:t>
      </w:r>
      <w:r w:rsidR="00655876">
        <w:t xml:space="preserve"> </w:t>
      </w:r>
    </w:p>
    <w:p w14:paraId="612F7F60" w14:textId="77777777" w:rsidR="00392BD6" w:rsidRPr="00392BD6" w:rsidRDefault="00392BD6" w:rsidP="00392BD6">
      <w:pPr>
        <w:ind w:firstLine="567"/>
        <w:jc w:val="both"/>
      </w:pPr>
      <w:r w:rsidRPr="00392BD6">
        <w:t>3. Trách nhiệm của các sở, ban, ngành; Ủy ban nhân dân các xã, phường</w:t>
      </w:r>
    </w:p>
    <w:p w14:paraId="76367DFB" w14:textId="2C98F829" w:rsidR="00392BD6" w:rsidRPr="00392BD6" w:rsidRDefault="00392BD6" w:rsidP="00392BD6">
      <w:pPr>
        <w:ind w:firstLine="567"/>
        <w:jc w:val="both"/>
      </w:pPr>
      <w:r w:rsidRPr="00392BD6">
        <w:t>a) Cung cấp thông tin liên quan, phối hợp với Sở Tư pháp trong quá trình thẩm định</w:t>
      </w:r>
      <w:r w:rsidR="00A31688">
        <w:t>, xác minh</w:t>
      </w:r>
      <w:r w:rsidRPr="00392BD6">
        <w:t xml:space="preserve"> hồ sơ khi có yêu cầu.</w:t>
      </w:r>
    </w:p>
    <w:p w14:paraId="238C0CE8" w14:textId="336984D7" w:rsidR="00392BD6" w:rsidRPr="00392BD6" w:rsidRDefault="00392BD6" w:rsidP="00392BD6">
      <w:pPr>
        <w:ind w:firstLine="567"/>
        <w:jc w:val="both"/>
      </w:pPr>
      <w:r w:rsidRPr="00392BD6">
        <w:t>b) Tạo điều kiện thuận lợi cho doanh nghiệp trong việc thực hiện các thủ tục hành chính liên quan đến hoạt động sản xuất, kinh doanh và tiếp cận hỗ trợ pháp lý</w:t>
      </w:r>
      <w:r w:rsidR="00F708C0">
        <w:t xml:space="preserve"> thuộc phạm </w:t>
      </w:r>
      <w:proofErr w:type="gramStart"/>
      <w:r w:rsidR="00F708C0">
        <w:t>vi</w:t>
      </w:r>
      <w:proofErr w:type="gramEnd"/>
      <w:r w:rsidR="00F708C0">
        <w:t xml:space="preserve"> chức năng, địa bàn quản lý</w:t>
      </w:r>
      <w:r w:rsidRPr="00392BD6">
        <w:t>.</w:t>
      </w:r>
    </w:p>
    <w:p w14:paraId="4ED7EA89" w14:textId="77777777" w:rsidR="00392BD6" w:rsidRPr="00392BD6" w:rsidRDefault="00392BD6" w:rsidP="00392BD6">
      <w:pPr>
        <w:ind w:firstLine="567"/>
        <w:jc w:val="both"/>
      </w:pPr>
      <w:bookmarkStart w:id="6" w:name="dieu_6"/>
      <w:r w:rsidRPr="00392BD6">
        <w:rPr>
          <w:b/>
          <w:bCs/>
        </w:rPr>
        <w:t>Điều 6. Hiệu lực thi hành</w:t>
      </w:r>
      <w:bookmarkEnd w:id="6"/>
    </w:p>
    <w:p w14:paraId="4C4D63D5" w14:textId="547BE99E" w:rsidR="00392BD6" w:rsidRPr="00392BD6" w:rsidRDefault="00392BD6" w:rsidP="00392BD6">
      <w:pPr>
        <w:ind w:firstLine="567"/>
        <w:jc w:val="both"/>
      </w:pPr>
      <w:proofErr w:type="gramStart"/>
      <w:r w:rsidRPr="00392BD6">
        <w:t>Quyết định này có hiệu lực thi hành kể từ</w:t>
      </w:r>
      <w:r w:rsidR="008232F1">
        <w:t xml:space="preserve"> ngày    tháng   </w:t>
      </w:r>
      <w:r w:rsidRPr="00392BD6">
        <w:t xml:space="preserve"> năm 2026</w:t>
      </w:r>
      <w:r w:rsidR="009C12F1">
        <w:t>.</w:t>
      </w:r>
      <w:proofErr w:type="gramEnd"/>
    </w:p>
    <w:p w14:paraId="4FFBC8F5" w14:textId="77777777" w:rsidR="00392BD6" w:rsidRPr="00392BD6" w:rsidRDefault="00392BD6" w:rsidP="00392BD6">
      <w:pPr>
        <w:ind w:firstLine="567"/>
        <w:jc w:val="both"/>
      </w:pPr>
      <w:bookmarkStart w:id="7" w:name="dieu_7"/>
      <w:proofErr w:type="gramStart"/>
      <w:r w:rsidRPr="00392BD6">
        <w:rPr>
          <w:b/>
          <w:bCs/>
        </w:rPr>
        <w:t>Điều 7.</w:t>
      </w:r>
      <w:proofErr w:type="gramEnd"/>
      <w:r w:rsidRPr="00392BD6">
        <w:rPr>
          <w:b/>
          <w:bCs/>
        </w:rPr>
        <w:t xml:space="preserve"> Trách nhiệm thi hành</w:t>
      </w:r>
      <w:bookmarkEnd w:id="7"/>
    </w:p>
    <w:p w14:paraId="3CFAFE41" w14:textId="71A08560" w:rsidR="00392BD6" w:rsidRPr="00F708C0" w:rsidRDefault="00392BD6" w:rsidP="00F708C0">
      <w:pPr>
        <w:ind w:firstLine="567"/>
        <w:jc w:val="both"/>
      </w:pPr>
      <w:r w:rsidRPr="00392BD6">
        <w:t xml:space="preserve">Chánh Văn phòng Ủy ban nhân dân </w:t>
      </w:r>
      <w:r w:rsidR="008232F1">
        <w:t>tỉnh;</w:t>
      </w:r>
      <w:r w:rsidRPr="00392BD6">
        <w:t xml:space="preserve"> Giám đốc Sở</w:t>
      </w:r>
      <w:r w:rsidR="008232F1">
        <w:t xml:space="preserve"> Tư pháp;</w:t>
      </w:r>
      <w:r w:rsidRPr="00392BD6">
        <w:t xml:space="preserve"> Thủ trưởng các </w:t>
      </w:r>
      <w:r w:rsidR="008232F1">
        <w:t>Sở, ban, ngành</w:t>
      </w:r>
      <w:r w:rsidRPr="00392BD6">
        <w:t>; Chủ tịch Ủy ban nhân dân các xã, phường và các tổ chức, cá nhân có liên quan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24"/>
        <w:gridCol w:w="3947"/>
      </w:tblGrid>
      <w:tr w:rsidR="00392BD6" w:rsidRPr="00392BD6" w14:paraId="019AC2F3" w14:textId="77777777" w:rsidTr="00D6356E">
        <w:trPr>
          <w:tblCellSpacing w:w="0" w:type="dxa"/>
        </w:trPr>
        <w:tc>
          <w:tcPr>
            <w:tcW w:w="2938" w:type="pct"/>
            <w:shd w:val="clear" w:color="auto" w:fill="FFFFFF"/>
            <w:tcMar>
              <w:top w:w="0" w:type="dxa"/>
              <w:left w:w="108" w:type="dxa"/>
              <w:bottom w:w="0" w:type="dxa"/>
              <w:right w:w="108" w:type="dxa"/>
            </w:tcMar>
            <w:hideMark/>
          </w:tcPr>
          <w:p w14:paraId="5D865409" w14:textId="23B2A598" w:rsidR="00AF7E76" w:rsidRPr="00DA0E20" w:rsidRDefault="00392BD6" w:rsidP="00AF7E76">
            <w:pPr>
              <w:spacing w:after="0"/>
              <w:rPr>
                <w:sz w:val="22"/>
              </w:rPr>
            </w:pPr>
            <w:r w:rsidRPr="00DA0E20">
              <w:rPr>
                <w:b/>
                <w:bCs/>
                <w:i/>
                <w:iCs/>
                <w:sz w:val="24"/>
                <w:szCs w:val="24"/>
              </w:rPr>
              <w:t>Nơi nhận:</w:t>
            </w:r>
            <w:r w:rsidRPr="00392BD6">
              <w:rPr>
                <w:b/>
                <w:bCs/>
                <w:i/>
                <w:iCs/>
              </w:rPr>
              <w:br/>
            </w:r>
            <w:r w:rsidRPr="00DA0E20">
              <w:rPr>
                <w:sz w:val="22"/>
              </w:rPr>
              <w:t>- Như Điều 7;</w:t>
            </w:r>
            <w:r w:rsidRPr="00DA0E20">
              <w:rPr>
                <w:sz w:val="22"/>
              </w:rPr>
              <w:br/>
              <w:t>- Bộ Tư pháp</w:t>
            </w:r>
            <w:r w:rsidR="00410368">
              <w:rPr>
                <w:sz w:val="22"/>
              </w:rPr>
              <w:t>: Cục KTVB&amp;TCTHPL,</w:t>
            </w:r>
            <w:r w:rsidR="0060222E">
              <w:rPr>
                <w:sz w:val="22"/>
              </w:rPr>
              <w:t xml:space="preserve"> </w:t>
            </w:r>
            <w:r w:rsidR="00410368" w:rsidRPr="00DA0E20">
              <w:rPr>
                <w:sz w:val="22"/>
              </w:rPr>
              <w:t xml:space="preserve">Cục Pháp luật </w:t>
            </w:r>
            <w:r w:rsidR="00410368">
              <w:rPr>
                <w:sz w:val="22"/>
              </w:rPr>
              <w:t>DS</w:t>
            </w:r>
            <w:r w:rsidR="00410368" w:rsidRPr="00DA0E20">
              <w:rPr>
                <w:sz w:val="22"/>
              </w:rPr>
              <w:t>-</w:t>
            </w:r>
            <w:r w:rsidR="00410368">
              <w:rPr>
                <w:sz w:val="22"/>
              </w:rPr>
              <w:t>KT</w:t>
            </w:r>
            <w:r w:rsidRPr="00DA0E20">
              <w:rPr>
                <w:sz w:val="22"/>
              </w:rPr>
              <w:t>;</w:t>
            </w:r>
            <w:r w:rsidRPr="00DA0E20">
              <w:rPr>
                <w:sz w:val="22"/>
              </w:rPr>
              <w:br/>
            </w:r>
            <w:r w:rsidR="00AF7E76" w:rsidRPr="00DA0E20">
              <w:rPr>
                <w:sz w:val="22"/>
              </w:rPr>
              <w:t xml:space="preserve">- TT Tỉnh ủy, TT HĐND tỉnh; </w:t>
            </w:r>
          </w:p>
          <w:p w14:paraId="542FFD59" w14:textId="77777777" w:rsidR="00AF7E76" w:rsidRPr="00DA0E20" w:rsidRDefault="00AF7E76" w:rsidP="00AF7E76">
            <w:pPr>
              <w:spacing w:after="0"/>
              <w:rPr>
                <w:sz w:val="22"/>
              </w:rPr>
            </w:pPr>
            <w:r w:rsidRPr="00DA0E20">
              <w:rPr>
                <w:sz w:val="22"/>
              </w:rPr>
              <w:t xml:space="preserve">- Đoàn Đại biểu Quốc hội tỉnh; </w:t>
            </w:r>
          </w:p>
          <w:p w14:paraId="2221D3AA" w14:textId="77777777" w:rsidR="00AF7E76" w:rsidRPr="00DA0E20" w:rsidRDefault="00AF7E76" w:rsidP="00AF7E76">
            <w:pPr>
              <w:spacing w:after="0"/>
              <w:rPr>
                <w:sz w:val="22"/>
              </w:rPr>
            </w:pPr>
            <w:r w:rsidRPr="00DA0E20">
              <w:rPr>
                <w:sz w:val="22"/>
              </w:rPr>
              <w:t xml:space="preserve">- Ủy ban MTTQ Việt Nam tỉnh; </w:t>
            </w:r>
          </w:p>
          <w:p w14:paraId="59E5BAB2" w14:textId="77777777" w:rsidR="00AF7E76" w:rsidRPr="00DA0E20" w:rsidRDefault="00AF7E76" w:rsidP="00AF7E76">
            <w:pPr>
              <w:spacing w:after="0"/>
              <w:rPr>
                <w:sz w:val="22"/>
              </w:rPr>
            </w:pPr>
            <w:r w:rsidRPr="00DA0E20">
              <w:rPr>
                <w:sz w:val="22"/>
              </w:rPr>
              <w:t>- CT, các PCT UBND tỉn</w:t>
            </w:r>
            <w:bookmarkStart w:id="8" w:name="_GoBack"/>
            <w:bookmarkEnd w:id="8"/>
            <w:r w:rsidRPr="00DA0E20">
              <w:rPr>
                <w:sz w:val="22"/>
              </w:rPr>
              <w:t xml:space="preserve">h; </w:t>
            </w:r>
          </w:p>
          <w:p w14:paraId="2A36A392" w14:textId="365CEAD2" w:rsidR="00AF7E76" w:rsidRPr="00DA0E20" w:rsidRDefault="00AF7E76" w:rsidP="00AF7E76">
            <w:pPr>
              <w:spacing w:after="0"/>
              <w:rPr>
                <w:sz w:val="22"/>
              </w:rPr>
            </w:pPr>
            <w:r w:rsidRPr="00DA0E20">
              <w:rPr>
                <w:sz w:val="22"/>
              </w:rPr>
              <w:t>- Sở</w:t>
            </w:r>
            <w:r w:rsidR="00DA0E20" w:rsidRPr="00DA0E20">
              <w:rPr>
                <w:sz w:val="22"/>
              </w:rPr>
              <w:t xml:space="preserve"> Tư p</w:t>
            </w:r>
            <w:r w:rsidRPr="00DA0E20">
              <w:rPr>
                <w:sz w:val="22"/>
              </w:rPr>
              <w:t xml:space="preserve">háp; </w:t>
            </w:r>
          </w:p>
          <w:p w14:paraId="25FEF8D4" w14:textId="77777777" w:rsidR="00DA0E20" w:rsidRPr="00DA0E20" w:rsidRDefault="00AF7E76" w:rsidP="00AF7E76">
            <w:pPr>
              <w:spacing w:after="0"/>
              <w:rPr>
                <w:sz w:val="22"/>
              </w:rPr>
            </w:pPr>
            <w:r w:rsidRPr="00DA0E20">
              <w:rPr>
                <w:sz w:val="22"/>
              </w:rPr>
              <w:t>- Báo và Phát thanh, Truyền hình Đắk Lắk;</w:t>
            </w:r>
            <w:r w:rsidR="00392BD6" w:rsidRPr="00DA0E20">
              <w:rPr>
                <w:sz w:val="22"/>
              </w:rPr>
              <w:br/>
              <w:t xml:space="preserve">- Hiệp hội Doanh nghiệp </w:t>
            </w:r>
            <w:r w:rsidRPr="00DA0E20">
              <w:rPr>
                <w:sz w:val="22"/>
              </w:rPr>
              <w:t>tỉnh;</w:t>
            </w:r>
          </w:p>
          <w:p w14:paraId="2F282B2F" w14:textId="1A38B8C3" w:rsidR="00AF7E76" w:rsidRPr="00DA0E20" w:rsidRDefault="00DA0E20" w:rsidP="00AF7E76">
            <w:pPr>
              <w:spacing w:after="0"/>
              <w:rPr>
                <w:sz w:val="22"/>
              </w:rPr>
            </w:pPr>
            <w:r w:rsidRPr="00DA0E20">
              <w:rPr>
                <w:sz w:val="22"/>
              </w:rPr>
              <w:t>- Đoàn Luật sư tỉnh;</w:t>
            </w:r>
            <w:r w:rsidR="00392BD6" w:rsidRPr="00DA0E20">
              <w:rPr>
                <w:sz w:val="22"/>
              </w:rPr>
              <w:br/>
            </w:r>
            <w:r w:rsidR="00AF7E76" w:rsidRPr="00DA0E20">
              <w:rPr>
                <w:sz w:val="22"/>
              </w:rPr>
              <w:t xml:space="preserve">- Các P, TT: NC, ĐTKT, TH, CN&amp;CTTĐT; </w:t>
            </w:r>
          </w:p>
          <w:p w14:paraId="03F8EB2B" w14:textId="66E9CD18" w:rsidR="00AF7E76" w:rsidRPr="00392BD6" w:rsidRDefault="00AF7E76" w:rsidP="00AF7E76">
            <w:pPr>
              <w:spacing w:after="0"/>
            </w:pPr>
            <w:r w:rsidRPr="00DA0E20">
              <w:rPr>
                <w:sz w:val="22"/>
              </w:rPr>
              <w:t>- Lưu: VT.</w:t>
            </w:r>
          </w:p>
        </w:tc>
        <w:tc>
          <w:tcPr>
            <w:tcW w:w="2062" w:type="pct"/>
            <w:shd w:val="clear" w:color="auto" w:fill="FFFFFF"/>
            <w:tcMar>
              <w:top w:w="0" w:type="dxa"/>
              <w:left w:w="108" w:type="dxa"/>
              <w:bottom w:w="0" w:type="dxa"/>
              <w:right w:w="108" w:type="dxa"/>
            </w:tcMar>
            <w:hideMark/>
          </w:tcPr>
          <w:p w14:paraId="7F628524" w14:textId="1BD3EEF0" w:rsidR="00392BD6" w:rsidRPr="00392BD6" w:rsidRDefault="00392BD6" w:rsidP="00AF7E76">
            <w:pPr>
              <w:jc w:val="center"/>
            </w:pPr>
            <w:r w:rsidRPr="00392BD6">
              <w:rPr>
                <w:b/>
                <w:bCs/>
              </w:rPr>
              <w:t>TM. ỦY BAN NHÂN DÂN</w:t>
            </w:r>
            <w:r w:rsidRPr="00392BD6">
              <w:rPr>
                <w:b/>
                <w:bCs/>
              </w:rPr>
              <w:br/>
            </w:r>
            <w:r w:rsidRPr="00392BD6">
              <w:rPr>
                <w:b/>
                <w:bCs/>
              </w:rPr>
              <w:br/>
            </w:r>
            <w:r w:rsidRPr="00392BD6">
              <w:rPr>
                <w:b/>
                <w:bCs/>
              </w:rPr>
              <w:br/>
            </w:r>
            <w:r w:rsidRPr="00392BD6">
              <w:rPr>
                <w:b/>
                <w:bCs/>
              </w:rPr>
              <w:br/>
            </w:r>
            <w:r w:rsidRPr="00392BD6">
              <w:rPr>
                <w:b/>
                <w:bCs/>
              </w:rPr>
              <w:br/>
            </w:r>
            <w:r w:rsidRPr="00392BD6">
              <w:rPr>
                <w:b/>
                <w:bCs/>
              </w:rPr>
              <w:br/>
            </w:r>
          </w:p>
        </w:tc>
      </w:tr>
    </w:tbl>
    <w:p w14:paraId="34DF5EED" w14:textId="77777777" w:rsidR="00CC63A5" w:rsidRDefault="00CC63A5"/>
    <w:sectPr w:rsidR="00CC63A5" w:rsidSect="00A65638">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5928C" w14:textId="77777777" w:rsidR="00C47F44" w:rsidRDefault="00C47F44" w:rsidP="005052AC">
      <w:pPr>
        <w:spacing w:after="0"/>
      </w:pPr>
      <w:r>
        <w:separator/>
      </w:r>
    </w:p>
  </w:endnote>
  <w:endnote w:type="continuationSeparator" w:id="0">
    <w:p w14:paraId="661D1F21" w14:textId="77777777" w:rsidR="00C47F44" w:rsidRDefault="00C47F44" w:rsidP="005052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E5252" w14:textId="77777777" w:rsidR="00C47F44" w:rsidRDefault="00C47F44" w:rsidP="005052AC">
      <w:pPr>
        <w:spacing w:after="0"/>
      </w:pPr>
      <w:r>
        <w:separator/>
      </w:r>
    </w:p>
  </w:footnote>
  <w:footnote w:type="continuationSeparator" w:id="0">
    <w:p w14:paraId="348395E9" w14:textId="77777777" w:rsidR="00C47F44" w:rsidRDefault="00C47F44" w:rsidP="005052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777377"/>
      <w:docPartObj>
        <w:docPartGallery w:val="Page Numbers (Top of Page)"/>
        <w:docPartUnique/>
      </w:docPartObj>
    </w:sdtPr>
    <w:sdtEndPr>
      <w:rPr>
        <w:noProof/>
        <w:sz w:val="24"/>
        <w:szCs w:val="24"/>
      </w:rPr>
    </w:sdtEndPr>
    <w:sdtContent>
      <w:p w14:paraId="2E45D212" w14:textId="4BB5EC4F" w:rsidR="005052AC" w:rsidRPr="005052AC" w:rsidRDefault="005052AC">
        <w:pPr>
          <w:pStyle w:val="Header"/>
          <w:jc w:val="center"/>
          <w:rPr>
            <w:sz w:val="24"/>
            <w:szCs w:val="24"/>
          </w:rPr>
        </w:pPr>
        <w:r w:rsidRPr="005052AC">
          <w:rPr>
            <w:sz w:val="24"/>
            <w:szCs w:val="24"/>
          </w:rPr>
          <w:fldChar w:fldCharType="begin"/>
        </w:r>
        <w:r w:rsidRPr="005052AC">
          <w:rPr>
            <w:sz w:val="24"/>
            <w:szCs w:val="24"/>
          </w:rPr>
          <w:instrText xml:space="preserve"> PAGE   \* MERGEFORMAT </w:instrText>
        </w:r>
        <w:r w:rsidRPr="005052AC">
          <w:rPr>
            <w:sz w:val="24"/>
            <w:szCs w:val="24"/>
          </w:rPr>
          <w:fldChar w:fldCharType="separate"/>
        </w:r>
        <w:r w:rsidR="0060222E">
          <w:rPr>
            <w:noProof/>
            <w:sz w:val="24"/>
            <w:szCs w:val="24"/>
          </w:rPr>
          <w:t>2</w:t>
        </w:r>
        <w:r w:rsidRPr="005052AC">
          <w:rPr>
            <w:noProof/>
            <w:sz w:val="24"/>
            <w:szCs w:val="24"/>
          </w:rPr>
          <w:fldChar w:fldCharType="end"/>
        </w:r>
      </w:p>
    </w:sdtContent>
  </w:sdt>
  <w:p w14:paraId="37A0B984" w14:textId="77777777" w:rsidR="005052AC" w:rsidRDefault="00505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D6"/>
    <w:rsid w:val="00073ADE"/>
    <w:rsid w:val="00092A08"/>
    <w:rsid w:val="000A0177"/>
    <w:rsid w:val="000B1327"/>
    <w:rsid w:val="00124B6D"/>
    <w:rsid w:val="00126402"/>
    <w:rsid w:val="0018689A"/>
    <w:rsid w:val="00234CA1"/>
    <w:rsid w:val="00311091"/>
    <w:rsid w:val="00392BD6"/>
    <w:rsid w:val="003A77B4"/>
    <w:rsid w:val="00410368"/>
    <w:rsid w:val="004733A7"/>
    <w:rsid w:val="004974CA"/>
    <w:rsid w:val="004A52B2"/>
    <w:rsid w:val="004C2166"/>
    <w:rsid w:val="004E2F79"/>
    <w:rsid w:val="005052AC"/>
    <w:rsid w:val="005C0765"/>
    <w:rsid w:val="005C5549"/>
    <w:rsid w:val="0060222E"/>
    <w:rsid w:val="00607A30"/>
    <w:rsid w:val="00655876"/>
    <w:rsid w:val="00676825"/>
    <w:rsid w:val="00726B79"/>
    <w:rsid w:val="007543D4"/>
    <w:rsid w:val="007A29ED"/>
    <w:rsid w:val="007C798A"/>
    <w:rsid w:val="007D63CC"/>
    <w:rsid w:val="00810EA3"/>
    <w:rsid w:val="008232F1"/>
    <w:rsid w:val="00885E34"/>
    <w:rsid w:val="0089343B"/>
    <w:rsid w:val="008B77E2"/>
    <w:rsid w:val="008D7E5A"/>
    <w:rsid w:val="008F014B"/>
    <w:rsid w:val="00923F27"/>
    <w:rsid w:val="0093566D"/>
    <w:rsid w:val="009443BF"/>
    <w:rsid w:val="00980F84"/>
    <w:rsid w:val="0098454A"/>
    <w:rsid w:val="009C12F1"/>
    <w:rsid w:val="00A31688"/>
    <w:rsid w:val="00A345AF"/>
    <w:rsid w:val="00A50FC3"/>
    <w:rsid w:val="00A65638"/>
    <w:rsid w:val="00AF7E76"/>
    <w:rsid w:val="00B51D0A"/>
    <w:rsid w:val="00B66D9C"/>
    <w:rsid w:val="00BB5DF4"/>
    <w:rsid w:val="00C06340"/>
    <w:rsid w:val="00C47F44"/>
    <w:rsid w:val="00CC63A5"/>
    <w:rsid w:val="00CF63F5"/>
    <w:rsid w:val="00D6356E"/>
    <w:rsid w:val="00D80C2F"/>
    <w:rsid w:val="00DA0E20"/>
    <w:rsid w:val="00E26313"/>
    <w:rsid w:val="00E70E2D"/>
    <w:rsid w:val="00EB09C7"/>
    <w:rsid w:val="00EE6821"/>
    <w:rsid w:val="00F30E81"/>
    <w:rsid w:val="00F66D0E"/>
    <w:rsid w:val="00F708C0"/>
    <w:rsid w:val="00FB2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2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BD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92B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2B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2B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2B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2B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2B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BD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92B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2B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2B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2B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2B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2B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2B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BD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2BD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2BD6"/>
    <w:pPr>
      <w:spacing w:before="160"/>
      <w:jc w:val="center"/>
    </w:pPr>
    <w:rPr>
      <w:i/>
      <w:iCs/>
      <w:color w:val="404040" w:themeColor="text1" w:themeTint="BF"/>
    </w:rPr>
  </w:style>
  <w:style w:type="character" w:customStyle="1" w:styleId="QuoteChar">
    <w:name w:val="Quote Char"/>
    <w:basedOn w:val="DefaultParagraphFont"/>
    <w:link w:val="Quote"/>
    <w:uiPriority w:val="29"/>
    <w:rsid w:val="00392BD6"/>
    <w:rPr>
      <w:i/>
      <w:iCs/>
      <w:color w:val="404040" w:themeColor="text1" w:themeTint="BF"/>
    </w:rPr>
  </w:style>
  <w:style w:type="paragraph" w:styleId="ListParagraph">
    <w:name w:val="List Paragraph"/>
    <w:basedOn w:val="Normal"/>
    <w:uiPriority w:val="34"/>
    <w:qFormat/>
    <w:rsid w:val="00392BD6"/>
    <w:pPr>
      <w:ind w:left="720"/>
      <w:contextualSpacing/>
    </w:pPr>
  </w:style>
  <w:style w:type="character" w:styleId="IntenseEmphasis">
    <w:name w:val="Intense Emphasis"/>
    <w:basedOn w:val="DefaultParagraphFont"/>
    <w:uiPriority w:val="21"/>
    <w:qFormat/>
    <w:rsid w:val="00392BD6"/>
    <w:rPr>
      <w:i/>
      <w:iCs/>
      <w:color w:val="0F4761" w:themeColor="accent1" w:themeShade="BF"/>
    </w:rPr>
  </w:style>
  <w:style w:type="paragraph" w:styleId="IntenseQuote">
    <w:name w:val="Intense Quote"/>
    <w:basedOn w:val="Normal"/>
    <w:next w:val="Normal"/>
    <w:link w:val="IntenseQuoteChar"/>
    <w:uiPriority w:val="30"/>
    <w:qFormat/>
    <w:rsid w:val="00392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BD6"/>
    <w:rPr>
      <w:i/>
      <w:iCs/>
      <w:color w:val="0F4761" w:themeColor="accent1" w:themeShade="BF"/>
    </w:rPr>
  </w:style>
  <w:style w:type="character" w:styleId="IntenseReference">
    <w:name w:val="Intense Reference"/>
    <w:basedOn w:val="DefaultParagraphFont"/>
    <w:uiPriority w:val="32"/>
    <w:qFormat/>
    <w:rsid w:val="00392BD6"/>
    <w:rPr>
      <w:b/>
      <w:bCs/>
      <w:smallCaps/>
      <w:color w:val="0F4761" w:themeColor="accent1" w:themeShade="BF"/>
      <w:spacing w:val="5"/>
    </w:rPr>
  </w:style>
  <w:style w:type="table" w:customStyle="1" w:styleId="TableGrid1">
    <w:name w:val="Table Grid1"/>
    <w:basedOn w:val="TableNormal"/>
    <w:next w:val="TableGrid"/>
    <w:uiPriority w:val="59"/>
    <w:rsid w:val="00E70E2D"/>
    <w:pPr>
      <w:spacing w:after="0"/>
      <w:jc w:val="both"/>
    </w:pPr>
    <w:rPr>
      <w:rFonts w:cs="Times New Roman"/>
      <w:kern w:val="0"/>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70E2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52AC"/>
    <w:pPr>
      <w:tabs>
        <w:tab w:val="center" w:pos="4680"/>
        <w:tab w:val="right" w:pos="9360"/>
      </w:tabs>
      <w:spacing w:after="0"/>
    </w:pPr>
  </w:style>
  <w:style w:type="character" w:customStyle="1" w:styleId="HeaderChar">
    <w:name w:val="Header Char"/>
    <w:basedOn w:val="DefaultParagraphFont"/>
    <w:link w:val="Header"/>
    <w:uiPriority w:val="99"/>
    <w:rsid w:val="005052AC"/>
  </w:style>
  <w:style w:type="paragraph" w:styleId="Footer">
    <w:name w:val="footer"/>
    <w:basedOn w:val="Normal"/>
    <w:link w:val="FooterChar"/>
    <w:uiPriority w:val="99"/>
    <w:unhideWhenUsed/>
    <w:rsid w:val="005052AC"/>
    <w:pPr>
      <w:tabs>
        <w:tab w:val="center" w:pos="4680"/>
        <w:tab w:val="right" w:pos="9360"/>
      </w:tabs>
      <w:spacing w:after="0"/>
    </w:pPr>
  </w:style>
  <w:style w:type="character" w:customStyle="1" w:styleId="FooterChar">
    <w:name w:val="Footer Char"/>
    <w:basedOn w:val="DefaultParagraphFont"/>
    <w:link w:val="Footer"/>
    <w:uiPriority w:val="99"/>
    <w:rsid w:val="005052AC"/>
  </w:style>
  <w:style w:type="character" w:customStyle="1" w:styleId="fontstyle01">
    <w:name w:val="fontstyle01"/>
    <w:basedOn w:val="DefaultParagraphFont"/>
    <w:rsid w:val="0093566D"/>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2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BD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92B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2B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2B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2B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2B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2B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BD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92B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2B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2B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2B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2B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2B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2B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BD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2BD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2BD6"/>
    <w:pPr>
      <w:spacing w:before="160"/>
      <w:jc w:val="center"/>
    </w:pPr>
    <w:rPr>
      <w:i/>
      <w:iCs/>
      <w:color w:val="404040" w:themeColor="text1" w:themeTint="BF"/>
    </w:rPr>
  </w:style>
  <w:style w:type="character" w:customStyle="1" w:styleId="QuoteChar">
    <w:name w:val="Quote Char"/>
    <w:basedOn w:val="DefaultParagraphFont"/>
    <w:link w:val="Quote"/>
    <w:uiPriority w:val="29"/>
    <w:rsid w:val="00392BD6"/>
    <w:rPr>
      <w:i/>
      <w:iCs/>
      <w:color w:val="404040" w:themeColor="text1" w:themeTint="BF"/>
    </w:rPr>
  </w:style>
  <w:style w:type="paragraph" w:styleId="ListParagraph">
    <w:name w:val="List Paragraph"/>
    <w:basedOn w:val="Normal"/>
    <w:uiPriority w:val="34"/>
    <w:qFormat/>
    <w:rsid w:val="00392BD6"/>
    <w:pPr>
      <w:ind w:left="720"/>
      <w:contextualSpacing/>
    </w:pPr>
  </w:style>
  <w:style w:type="character" w:styleId="IntenseEmphasis">
    <w:name w:val="Intense Emphasis"/>
    <w:basedOn w:val="DefaultParagraphFont"/>
    <w:uiPriority w:val="21"/>
    <w:qFormat/>
    <w:rsid w:val="00392BD6"/>
    <w:rPr>
      <w:i/>
      <w:iCs/>
      <w:color w:val="0F4761" w:themeColor="accent1" w:themeShade="BF"/>
    </w:rPr>
  </w:style>
  <w:style w:type="paragraph" w:styleId="IntenseQuote">
    <w:name w:val="Intense Quote"/>
    <w:basedOn w:val="Normal"/>
    <w:next w:val="Normal"/>
    <w:link w:val="IntenseQuoteChar"/>
    <w:uiPriority w:val="30"/>
    <w:qFormat/>
    <w:rsid w:val="00392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BD6"/>
    <w:rPr>
      <w:i/>
      <w:iCs/>
      <w:color w:val="0F4761" w:themeColor="accent1" w:themeShade="BF"/>
    </w:rPr>
  </w:style>
  <w:style w:type="character" w:styleId="IntenseReference">
    <w:name w:val="Intense Reference"/>
    <w:basedOn w:val="DefaultParagraphFont"/>
    <w:uiPriority w:val="32"/>
    <w:qFormat/>
    <w:rsid w:val="00392BD6"/>
    <w:rPr>
      <w:b/>
      <w:bCs/>
      <w:smallCaps/>
      <w:color w:val="0F4761" w:themeColor="accent1" w:themeShade="BF"/>
      <w:spacing w:val="5"/>
    </w:rPr>
  </w:style>
  <w:style w:type="table" w:customStyle="1" w:styleId="TableGrid1">
    <w:name w:val="Table Grid1"/>
    <w:basedOn w:val="TableNormal"/>
    <w:next w:val="TableGrid"/>
    <w:uiPriority w:val="59"/>
    <w:rsid w:val="00E70E2D"/>
    <w:pPr>
      <w:spacing w:after="0"/>
      <w:jc w:val="both"/>
    </w:pPr>
    <w:rPr>
      <w:rFonts w:cs="Times New Roman"/>
      <w:kern w:val="0"/>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70E2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52AC"/>
    <w:pPr>
      <w:tabs>
        <w:tab w:val="center" w:pos="4680"/>
        <w:tab w:val="right" w:pos="9360"/>
      </w:tabs>
      <w:spacing w:after="0"/>
    </w:pPr>
  </w:style>
  <w:style w:type="character" w:customStyle="1" w:styleId="HeaderChar">
    <w:name w:val="Header Char"/>
    <w:basedOn w:val="DefaultParagraphFont"/>
    <w:link w:val="Header"/>
    <w:uiPriority w:val="99"/>
    <w:rsid w:val="005052AC"/>
  </w:style>
  <w:style w:type="paragraph" w:styleId="Footer">
    <w:name w:val="footer"/>
    <w:basedOn w:val="Normal"/>
    <w:link w:val="FooterChar"/>
    <w:uiPriority w:val="99"/>
    <w:unhideWhenUsed/>
    <w:rsid w:val="005052AC"/>
    <w:pPr>
      <w:tabs>
        <w:tab w:val="center" w:pos="4680"/>
        <w:tab w:val="right" w:pos="9360"/>
      </w:tabs>
      <w:spacing w:after="0"/>
    </w:pPr>
  </w:style>
  <w:style w:type="character" w:customStyle="1" w:styleId="FooterChar">
    <w:name w:val="Footer Char"/>
    <w:basedOn w:val="DefaultParagraphFont"/>
    <w:link w:val="Footer"/>
    <w:uiPriority w:val="99"/>
    <w:rsid w:val="005052AC"/>
  </w:style>
  <w:style w:type="character" w:customStyle="1" w:styleId="fontstyle01">
    <w:name w:val="fontstyle01"/>
    <w:basedOn w:val="DefaultParagraphFont"/>
    <w:rsid w:val="0093566D"/>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4</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41</cp:revision>
  <cp:lastPrinted>2026-05-13T01:25:00Z</cp:lastPrinted>
  <dcterms:created xsi:type="dcterms:W3CDTF">2026-04-16T08:57:00Z</dcterms:created>
  <dcterms:modified xsi:type="dcterms:W3CDTF">2026-05-26T09:10:00Z</dcterms:modified>
</cp:coreProperties>
</file>